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center"/>
        <w:rPr>
          <w:b w:val="1"/>
          <w:bCs w:val="1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В Национальном центре «Россия» презентовали нацпроект «Молодёжь и дети» и дали старт форумной кампании Росмолодёжи</w:t>
      </w:r>
    </w:p>
    <w:p>
      <w:pPr>
        <w:pStyle w:val="Normal.0"/>
        <w:spacing w:before="200"/>
        <w:ind w:firstLine="720"/>
        <w:jc w:val="both"/>
        <w:rPr>
          <w:outline w:val="0"/>
          <w:color w:val="1a1a1a"/>
          <w:u w:color="1a1a1a"/>
          <w:shd w:val="clear" w:color="auto" w:fill="ffffff"/>
          <w:lang w:val="ru-RU"/>
          <w14:textFill>
            <w14:solidFill>
              <w14:srgbClr w14:val="1A1A1A"/>
            </w14:solidFill>
          </w14:textFill>
        </w:rPr>
      </w:pPr>
      <w:r>
        <w:rPr>
          <w:rtl w:val="0"/>
          <w:lang w:val="ru-RU"/>
        </w:rPr>
        <w:t xml:space="preserve">12 </w:t>
      </w:r>
      <w:r>
        <w:rPr>
          <w:rtl w:val="0"/>
          <w:lang w:val="ru-RU"/>
        </w:rPr>
        <w:t>апреля в Национальном центре «Россия» прошла презентация национального проекта «Молодёжь и дети»</w:t>
      </w:r>
      <w:r>
        <w:rPr>
          <w:rtl w:val="0"/>
          <w:lang w:val="ru-RU"/>
        </w:rPr>
        <w:t xml:space="preserve">, </w:t>
      </w:r>
      <w:r>
        <w:rPr>
          <w:outline w:val="0"/>
          <w:color w:val="1a1a1a"/>
          <w:u w:color="1a1a1a"/>
          <w:shd w:val="clear" w:color="auto" w:fill="ffffff"/>
          <w:rtl w:val="0"/>
          <w:lang w:val="ru-RU"/>
          <w14:textFill>
            <w14:solidFill>
              <w14:srgbClr w14:val="1A1A1A"/>
            </w14:solidFill>
          </w14:textFill>
        </w:rPr>
        <w:t xml:space="preserve">который реализуется по поручению Президента России Владимира Путина с </w:t>
      </w:r>
      <w:r>
        <w:rPr>
          <w:outline w:val="0"/>
          <w:color w:val="1a1a1a"/>
          <w:u w:color="1a1a1a"/>
          <w:shd w:val="clear" w:color="auto" w:fill="ffffff"/>
          <w:rtl w:val="0"/>
          <w:lang w:val="ru-RU"/>
          <w14:textFill>
            <w14:solidFill>
              <w14:srgbClr w14:val="1A1A1A"/>
            </w14:solidFill>
          </w14:textFill>
        </w:rPr>
        <w:t xml:space="preserve">2025 </w:t>
      </w:r>
      <w:r>
        <w:rPr>
          <w:outline w:val="0"/>
          <w:color w:val="1a1a1a"/>
          <w:u w:color="1a1a1a"/>
          <w:shd w:val="clear" w:color="auto" w:fill="ffffff"/>
          <w:rtl w:val="0"/>
          <w:lang w:val="ru-RU"/>
          <w14:textFill>
            <w14:solidFill>
              <w14:srgbClr w14:val="1A1A1A"/>
            </w14:solidFill>
          </w14:textFill>
        </w:rPr>
        <w:t>года</w:t>
      </w:r>
      <w:r>
        <w:rPr>
          <w:outline w:val="0"/>
          <w:color w:val="1a1a1a"/>
          <w:u w:color="1a1a1a"/>
          <w:shd w:val="clear" w:color="auto" w:fill="ffffff"/>
          <w:rtl w:val="0"/>
          <w:lang w:val="ru-RU"/>
          <w14:textFill>
            <w14:solidFill>
              <w14:srgbClr w14:val="1A1A1A"/>
            </w14:solidFill>
          </w14:textFill>
        </w:rPr>
        <w:t xml:space="preserve">. </w:t>
      </w:r>
      <w:r>
        <w:rPr>
          <w:outline w:val="0"/>
          <w:color w:val="1a1a1a"/>
          <w:u w:color="1a1a1a"/>
          <w:shd w:val="clear" w:color="auto" w:fill="ffffff"/>
          <w:rtl w:val="0"/>
          <w:lang w:val="ru-RU"/>
          <w14:textFill>
            <w14:solidFill>
              <w14:srgbClr w14:val="1A1A1A"/>
            </w14:solidFill>
          </w14:textFill>
        </w:rPr>
        <w:t xml:space="preserve">Событие объединило более </w:t>
      </w:r>
      <w:r>
        <w:rPr>
          <w:outline w:val="0"/>
          <w:color w:val="1a1a1a"/>
          <w:u w:color="1a1a1a"/>
          <w:shd w:val="clear" w:color="auto" w:fill="ffffff"/>
          <w:rtl w:val="0"/>
          <w:lang w:val="ru-RU"/>
          <w14:textFill>
            <w14:solidFill>
              <w14:srgbClr w14:val="1A1A1A"/>
            </w14:solidFill>
          </w14:textFill>
        </w:rPr>
        <w:t xml:space="preserve">1000 </w:t>
      </w:r>
      <w:r>
        <w:rPr>
          <w:outline w:val="0"/>
          <w:color w:val="1a1a1a"/>
          <w:u w:color="1a1a1a"/>
          <w:shd w:val="clear" w:color="auto" w:fill="ffffff"/>
          <w:rtl w:val="0"/>
          <w:lang w:val="ru-RU"/>
          <w14:textFill>
            <w14:solidFill>
              <w14:srgbClr w14:val="1A1A1A"/>
            </w14:solidFill>
          </w14:textFill>
        </w:rPr>
        <w:t>выпускников форумов Росмолодёжи</w:t>
      </w:r>
      <w:r>
        <w:rPr>
          <w:outline w:val="0"/>
          <w:color w:val="1a1a1a"/>
          <w:u w:color="1a1a1a"/>
          <w:shd w:val="clear" w:color="auto" w:fill="ffffff"/>
          <w:rtl w:val="0"/>
          <w:lang w:val="ru-RU"/>
          <w14:textFill>
            <w14:solidFill>
              <w14:srgbClr w14:val="1A1A1A"/>
            </w14:solidFill>
          </w14:textFill>
        </w:rPr>
        <w:t xml:space="preserve">, </w:t>
      </w:r>
      <w:r>
        <w:rPr>
          <w:outline w:val="0"/>
          <w:color w:val="1a1a1a"/>
          <w:u w:color="1a1a1a"/>
          <w:shd w:val="clear" w:color="auto" w:fill="ffffff"/>
          <w:rtl w:val="0"/>
          <w:lang w:val="ru-RU"/>
          <w14:textFill>
            <w14:solidFill>
              <w14:srgbClr w14:val="1A1A1A"/>
            </w14:solidFill>
          </w14:textFill>
        </w:rPr>
        <w:t>участников Движения Первых</w:t>
      </w:r>
      <w:r>
        <w:rPr>
          <w:outline w:val="0"/>
          <w:color w:val="1a1a1a"/>
          <w:u w:color="1a1a1a"/>
          <w:shd w:val="clear" w:color="auto" w:fill="ffffff"/>
          <w:rtl w:val="0"/>
          <w:lang w:val="ru-RU"/>
          <w14:textFill>
            <w14:solidFill>
              <w14:srgbClr w14:val="1A1A1A"/>
            </w14:solidFill>
          </w14:textFill>
        </w:rPr>
        <w:t xml:space="preserve">, </w:t>
      </w:r>
      <w:r>
        <w:rPr>
          <w:outline w:val="0"/>
          <w:color w:val="1a1a1a"/>
          <w:u w:color="1a1a1a"/>
          <w:shd w:val="clear" w:color="auto" w:fill="ffffff"/>
          <w:rtl w:val="0"/>
          <w:lang w:val="ru-RU"/>
          <w14:textFill>
            <w14:solidFill>
              <w14:srgbClr w14:val="1A1A1A"/>
            </w14:solidFill>
          </w14:textFill>
        </w:rPr>
        <w:t>молодых учёных и руководителей молодёжных объединений</w:t>
      </w:r>
      <w:r>
        <w:rPr>
          <w:outline w:val="0"/>
          <w:color w:val="1a1a1a"/>
          <w:u w:color="1a1a1a"/>
          <w:shd w:val="clear" w:color="auto" w:fill="ffffff"/>
          <w:rtl w:val="0"/>
          <w:lang w:val="ru-RU"/>
          <w14:textFill>
            <w14:solidFill>
              <w14:srgbClr w14:val="1A1A1A"/>
            </w14:solidFill>
          </w14:textFill>
        </w:rPr>
        <w:t>.</w:t>
      </w:r>
    </w:p>
    <w:p>
      <w:pPr>
        <w:pStyle w:val="Normal.0"/>
        <w:spacing w:line="276" w:lineRule="auto"/>
        <w:ind w:firstLine="720"/>
        <w:jc w:val="both"/>
        <w:rPr>
          <w:b w:val="1"/>
          <w:bCs w:val="1"/>
          <w:outline w:val="0"/>
          <w:color w:val="060606"/>
          <w:u w:color="060606"/>
          <w:lang w:val="ru-RU"/>
          <w14:textFill>
            <w14:solidFill>
              <w14:srgbClr w14:val="060606"/>
            </w14:solidFill>
          </w14:textFill>
        </w:rPr>
      </w:pPr>
      <w:r>
        <w:rPr>
          <w:outline w:val="0"/>
          <w:color w:val="060606"/>
          <w:u w:color="060606"/>
          <w:rtl w:val="0"/>
          <w:lang w:val="ru-RU"/>
          <w14:textFill>
            <w14:solidFill>
              <w14:srgbClr w14:val="060606"/>
            </w14:solidFill>
          </w14:textFill>
        </w:rPr>
        <w:t xml:space="preserve">На торжественной церемонии к участникам обратился Первый заместитель Руководителя Администрации Президента Российской Федерации </w:t>
      </w:r>
      <w:r>
        <w:rPr>
          <w:b w:val="1"/>
          <w:bCs w:val="1"/>
          <w:outline w:val="0"/>
          <w:color w:val="060606"/>
          <w:u w:color="060606"/>
          <w:rtl w:val="0"/>
          <w:lang w:val="ru-RU"/>
          <w14:textFill>
            <w14:solidFill>
              <w14:srgbClr w14:val="060606"/>
            </w14:solidFill>
          </w14:textFill>
        </w:rPr>
        <w:t>Сергей Кириенко</w:t>
      </w:r>
      <w:r>
        <w:rPr>
          <w:b w:val="1"/>
          <w:bCs w:val="1"/>
          <w:outline w:val="0"/>
          <w:color w:val="060606"/>
          <w:u w:color="060606"/>
          <w:rtl w:val="0"/>
          <w:lang w:val="ru-RU"/>
          <w14:textFill>
            <w14:solidFill>
              <w14:srgbClr w14:val="060606"/>
            </w14:solidFill>
          </w14:textFill>
        </w:rPr>
        <w:t>.</w:t>
      </w:r>
    </w:p>
    <w:p>
      <w:pPr>
        <w:pStyle w:val="Normal.0"/>
        <w:spacing w:line="276" w:lineRule="auto"/>
        <w:ind w:firstLine="720"/>
        <w:jc w:val="both"/>
        <w:rPr>
          <w:lang w:val="ru-RU"/>
        </w:rPr>
      </w:pPr>
      <w:r>
        <w:rPr>
          <w:i w:val="1"/>
          <w:iCs w:val="1"/>
          <w:rtl w:val="0"/>
          <w:lang w:val="ru-RU"/>
        </w:rPr>
        <w:t>«Решением Президента России зафиксировано в качестве ключевого государственного приоритета – дети и молодёжь нашей страны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Очень важно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 xml:space="preserve">что вы не просто благополучатели национального проекта </w:t>
      </w:r>
      <w:r>
        <w:rPr>
          <w:i w:val="1"/>
          <w:iCs w:val="1"/>
          <w:rtl w:val="0"/>
          <w:lang w:val="ru-RU"/>
        </w:rPr>
        <w:t>"</w:t>
      </w:r>
      <w:r>
        <w:rPr>
          <w:i w:val="1"/>
          <w:iCs w:val="1"/>
          <w:rtl w:val="0"/>
          <w:lang w:val="ru-RU"/>
        </w:rPr>
        <w:t>Молодёжь и дети</w:t>
      </w:r>
      <w:r>
        <w:rPr>
          <w:i w:val="1"/>
          <w:iCs w:val="1"/>
          <w:rtl w:val="0"/>
          <w:lang w:val="ru-RU"/>
        </w:rPr>
        <w:t xml:space="preserve">", </w:t>
      </w:r>
      <w:r>
        <w:rPr>
          <w:i w:val="1"/>
          <w:iCs w:val="1"/>
          <w:rtl w:val="0"/>
          <w:lang w:val="ru-RU"/>
        </w:rPr>
        <w:t>вы его соавторы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Потому что базовый принцип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который задал наш Президент при всей государственной работе с молодёжью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можно сформулировать так – ничего для детей и молодёжи без участия самих детей и молодёжи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Это ваше время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потому что Россия сегодня – действительно страна возможностей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Не случайно старт форумной кампании проходит в великий день для мира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когда впервые наш гражданин Юрий Алексеевич Гагарин полетел в космос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открыв космическую эру для человечества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И это символ того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что у каждого из вас безграничные возможности»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– подчеркнул </w:t>
      </w:r>
      <w:r>
        <w:rPr>
          <w:b w:val="1"/>
          <w:bCs w:val="1"/>
          <w:rtl w:val="0"/>
          <w:lang w:val="ru-RU"/>
        </w:rPr>
        <w:t>Сергей Кириенко</w:t>
      </w:r>
      <w:r>
        <w:rPr>
          <w:rtl w:val="0"/>
          <w:lang w:val="ru-RU"/>
        </w:rPr>
        <w:t>.</w:t>
      </w:r>
    </w:p>
    <w:p>
      <w:pPr>
        <w:pStyle w:val="Normal.0"/>
        <w:ind w:firstLine="720"/>
        <w:jc w:val="both"/>
        <w:rPr>
          <w:outline w:val="0"/>
          <w:color w:val="1a1a1a"/>
          <w:u w:color="1a1a1a"/>
          <w:lang w:val="ru-RU"/>
          <w14:textFill>
            <w14:solidFill>
              <w14:srgbClr w14:val="1A1A1A"/>
            </w14:solidFill>
          </w14:textFill>
        </w:rPr>
      </w:pP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Также к участникам обратился заместитель Председателя Правительства Российской Федерации Дмитрий Чернышенко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: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 </w:t>
      </w:r>
      <w:r>
        <w:rPr>
          <w:i w:val="1"/>
          <w:iCs w:val="1"/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«Благодаря Президенту Владимиру Владимировичу Путину вам посвящен целый национальный проект – </w:t>
      </w:r>
      <w:r>
        <w:rPr>
          <w:i w:val="1"/>
          <w:iCs w:val="1"/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"</w:t>
      </w:r>
      <w:r>
        <w:rPr>
          <w:i w:val="1"/>
          <w:iCs w:val="1"/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Молодёжь и дети</w:t>
      </w:r>
      <w:r>
        <w:rPr>
          <w:i w:val="1"/>
          <w:iCs w:val="1"/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", </w:t>
      </w:r>
      <w:r>
        <w:rPr>
          <w:i w:val="1"/>
          <w:iCs w:val="1"/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который ставит цель – создать условия</w:t>
      </w:r>
      <w:r>
        <w:rPr>
          <w:i w:val="1"/>
          <w:iCs w:val="1"/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, </w:t>
      </w:r>
      <w:r>
        <w:rPr>
          <w:i w:val="1"/>
          <w:iCs w:val="1"/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чтобы вы могли реализовать потенциал и раскрыть таланты</w:t>
      </w:r>
      <w:r>
        <w:rPr>
          <w:i w:val="1"/>
          <w:iCs w:val="1"/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. </w:t>
      </w:r>
      <w:r>
        <w:rPr>
          <w:i w:val="1"/>
          <w:iCs w:val="1"/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У вас огромное количество дорог</w:t>
      </w:r>
      <w:r>
        <w:rPr>
          <w:i w:val="1"/>
          <w:iCs w:val="1"/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. </w:t>
      </w:r>
      <w:r>
        <w:rPr>
          <w:i w:val="1"/>
          <w:iCs w:val="1"/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Вы можете приносить пользу и быть волонтерами в общероссийском проекте </w:t>
      </w:r>
      <w:r>
        <w:rPr>
          <w:i w:val="1"/>
          <w:iCs w:val="1"/>
          <w:outline w:val="0"/>
          <w:color w:val="1f6bc0"/>
          <w:u w:color="1f6bc0"/>
          <w:rtl w:val="0"/>
          <w:lang w:val="ru-RU"/>
          <w14:textFill>
            <w14:solidFill>
              <w14:srgbClr w14:val="1F6BC0"/>
            </w14:solidFill>
          </w14:textFill>
        </w:rPr>
        <w:t>#</w:t>
      </w:r>
      <w:r>
        <w:rPr>
          <w:i w:val="1"/>
          <w:iCs w:val="1"/>
          <w:outline w:val="0"/>
          <w:color w:val="1f6bc0"/>
          <w:u w:color="1f6bc0"/>
          <w:rtl w:val="0"/>
          <w:lang w:val="ru-RU"/>
          <w14:textFill>
            <w14:solidFill>
              <w14:srgbClr w14:val="1F6BC0"/>
            </w14:solidFill>
          </w14:textFill>
        </w:rPr>
        <w:t>МЫВМЕСТЕ</w:t>
      </w:r>
      <w:r>
        <w:rPr>
          <w:i w:val="1"/>
          <w:iCs w:val="1"/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, </w:t>
      </w:r>
      <w:r>
        <w:rPr>
          <w:i w:val="1"/>
          <w:iCs w:val="1"/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проявить себя в конкурсах </w:t>
      </w:r>
      <w:r>
        <w:rPr>
          <w:i w:val="1"/>
          <w:iCs w:val="1"/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"</w:t>
      </w:r>
      <w:r>
        <w:rPr>
          <w:i w:val="1"/>
          <w:iCs w:val="1"/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Твой ход</w:t>
      </w:r>
      <w:r>
        <w:rPr>
          <w:i w:val="1"/>
          <w:iCs w:val="1"/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", "</w:t>
      </w:r>
      <w:r>
        <w:rPr>
          <w:i w:val="1"/>
          <w:iCs w:val="1"/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Большая перемена</w:t>
      </w:r>
      <w:r>
        <w:rPr>
          <w:i w:val="1"/>
          <w:iCs w:val="1"/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", </w:t>
      </w:r>
      <w:r>
        <w:rPr>
          <w:i w:val="1"/>
          <w:iCs w:val="1"/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участвовать в программе </w:t>
      </w:r>
      <w:r>
        <w:rPr>
          <w:i w:val="1"/>
          <w:iCs w:val="1"/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"</w:t>
      </w:r>
      <w:r>
        <w:rPr>
          <w:i w:val="1"/>
          <w:iCs w:val="1"/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Больше</w:t>
      </w:r>
      <w:r>
        <w:rPr>
          <w:i w:val="1"/>
          <w:iCs w:val="1"/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, </w:t>
      </w:r>
      <w:r>
        <w:rPr>
          <w:i w:val="1"/>
          <w:iCs w:val="1"/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чем путешествие</w:t>
      </w:r>
      <w:r>
        <w:rPr>
          <w:i w:val="1"/>
          <w:iCs w:val="1"/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" </w:t>
      </w:r>
      <w:r>
        <w:rPr>
          <w:i w:val="1"/>
          <w:iCs w:val="1"/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и открывать красоты нашей необъятной страны</w:t>
      </w:r>
      <w:r>
        <w:rPr>
          <w:i w:val="1"/>
          <w:iCs w:val="1"/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, </w:t>
      </w:r>
      <w:r>
        <w:rPr>
          <w:i w:val="1"/>
          <w:iCs w:val="1"/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получить гранты на свои стартапы</w:t>
      </w:r>
      <w:r>
        <w:rPr>
          <w:i w:val="1"/>
          <w:iCs w:val="1"/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. </w:t>
      </w:r>
      <w:r>
        <w:rPr>
          <w:i w:val="1"/>
          <w:iCs w:val="1"/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Дерзайте</w:t>
      </w:r>
      <w:r>
        <w:rPr>
          <w:i w:val="1"/>
          <w:iCs w:val="1"/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, </w:t>
      </w:r>
      <w:r>
        <w:rPr>
          <w:i w:val="1"/>
          <w:iCs w:val="1"/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пробуйте</w:t>
      </w:r>
      <w:r>
        <w:rPr>
          <w:i w:val="1"/>
          <w:iCs w:val="1"/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, </w:t>
      </w:r>
      <w:r>
        <w:rPr>
          <w:i w:val="1"/>
          <w:iCs w:val="1"/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и все у вас получится»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,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– сказал </w:t>
      </w:r>
      <w:r>
        <w:rPr>
          <w:b w:val="1"/>
          <w:bCs w:val="1"/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Дмитрий Чернышенко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.</w:t>
      </w:r>
    </w:p>
    <w:p>
      <w:pPr>
        <w:pStyle w:val="Normal.0"/>
        <w:ind w:firstLine="720"/>
        <w:jc w:val="both"/>
        <w:rPr>
          <w:outline w:val="0"/>
          <w:color w:val="1a1a1a"/>
          <w:u w:color="1a1a1a"/>
          <w:lang w:val="ru-RU"/>
          <w14:textFill>
            <w14:solidFill>
              <w14:srgbClr w14:val="1A1A1A"/>
            </w14:solidFill>
          </w14:textFill>
        </w:rPr>
      </w:pP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Национальный проект «Молодёжь и дети» охватывает более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50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миллионов человек — треть населения страны — и включает девять федеральных проектов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.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Они реализуются Росмолодёжью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,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Минпросвещения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,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Минобрнауки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,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Минкультуры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,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Россотрудничеством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,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Рособрнадзором и другими профильными ведомствами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.</w:t>
      </w:r>
    </w:p>
    <w:p>
      <w:pPr>
        <w:pStyle w:val="Normal.0"/>
        <w:ind w:firstLine="720"/>
        <w:jc w:val="both"/>
        <w:rPr>
          <w:outline w:val="0"/>
          <w:color w:val="1a1a1a"/>
          <w:u w:color="1a1a1a"/>
          <w:lang w:val="ru-RU"/>
          <w14:textFill>
            <w14:solidFill>
              <w14:srgbClr w14:val="1A1A1A"/>
            </w14:solidFill>
          </w14:textFill>
        </w:rPr>
      </w:pP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По нацпроекту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планируется капитальный ремонт и оснащение более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8000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школ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,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 создание еще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50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передовых инженерных школ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,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строительство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25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современных кампусов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,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17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из которых уже возводятся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,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 развитие сети центров дополнительного образования —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IT-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кубов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,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кванториумов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,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мини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-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сириусов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 и других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.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По всей стране создаются молодёжные пространства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,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запускаются масштабные фестивали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,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развиваются патриотические и добровольческие проекты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.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К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2030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году будет создано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489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образовательных кластеров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,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а более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55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тысяч педагогов и наставников повысят квалификацию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.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Особое внимание уделено грантовой поддержке — будет выдано свыше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15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тысяч грантов на реализацию социальных инициатив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.</w:t>
      </w:r>
    </w:p>
    <w:p>
      <w:pPr>
        <w:pStyle w:val="Normal.0"/>
        <w:ind w:firstLine="720"/>
        <w:jc w:val="both"/>
        <w:rPr>
          <w:outline w:val="0"/>
          <w:color w:val="1a1a1a"/>
          <w:u w:color="1a1a1a"/>
          <w:lang w:val="ru-RU"/>
          <w14:textFill>
            <w14:solidFill>
              <w14:srgbClr w14:val="1A1A1A"/>
            </w14:solidFill>
          </w14:textFill>
        </w:rPr>
      </w:pP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Презентация прошла в формате диалога молодёжи с представителями федеральных ведомств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,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общественных объединений и региональных властей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.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Молодые люди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,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школьники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,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студенты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,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начинающие учёные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,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педагоги и родители узнали о возможностях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,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которые открывает перед ними новый нацпроект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,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и задали свои вопросы напрямую его организаторам и участникам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.</w:t>
      </w:r>
    </w:p>
    <w:p>
      <w:pPr>
        <w:pStyle w:val="Normal.0"/>
        <w:ind w:firstLine="720"/>
        <w:jc w:val="both"/>
        <w:rPr>
          <w:outline w:val="0"/>
          <w:color w:val="1a1a1a"/>
          <w:u w:color="1a1a1a"/>
          <w:lang w:val="ru-RU"/>
          <w14:textFill>
            <w14:solidFill>
              <w14:srgbClr w14:val="1A1A1A"/>
            </w14:solidFill>
          </w14:textFill>
        </w:rPr>
      </w:pP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Кроме того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,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на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церемонии был дан старт форумной кампании Росмолодёжи –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2025.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В этом году в ней примут участие более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20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тысяч человек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: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молодёжь из всех регионов России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,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представители иностранных государств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,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участники специальной военной операции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,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молодые семьи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,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волонтёры и победители конкурсов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.</w:t>
      </w:r>
    </w:p>
    <w:p>
      <w:pPr>
        <w:pStyle w:val="Normal.0"/>
        <w:spacing w:line="276" w:lineRule="auto"/>
        <w:ind w:firstLine="720"/>
        <w:jc w:val="both"/>
        <w:rPr>
          <w:lang w:val="ru-RU"/>
        </w:rPr>
      </w:pPr>
      <w:r>
        <w:rPr>
          <w:i w:val="1"/>
          <w:iCs w:val="1"/>
          <w:rtl w:val="0"/>
          <w:lang w:val="ru-RU"/>
        </w:rPr>
        <w:t>«</w:t>
      </w:r>
      <w:r>
        <w:rPr>
          <w:i w:val="1"/>
          <w:iCs w:val="1"/>
          <w:rtl w:val="0"/>
          <w:lang w:val="ru-RU"/>
        </w:rPr>
        <w:t xml:space="preserve">27 </w:t>
      </w:r>
      <w:r>
        <w:rPr>
          <w:i w:val="1"/>
          <w:iCs w:val="1"/>
          <w:rtl w:val="0"/>
          <w:lang w:val="ru-RU"/>
        </w:rPr>
        <w:t xml:space="preserve">форумов Росмолодёжи объединят более </w:t>
      </w:r>
      <w:r>
        <w:rPr>
          <w:i w:val="1"/>
          <w:iCs w:val="1"/>
          <w:rtl w:val="0"/>
          <w:lang w:val="ru-RU"/>
        </w:rPr>
        <w:t xml:space="preserve">20 </w:t>
      </w:r>
      <w:r>
        <w:rPr>
          <w:i w:val="1"/>
          <w:iCs w:val="1"/>
          <w:rtl w:val="0"/>
          <w:lang w:val="ru-RU"/>
        </w:rPr>
        <w:t>тысяч молодых людей со всей страны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 xml:space="preserve">чьи интересы связаны с различными сферами от науки и образования до креативных индустрий и </w:t>
      </w:r>
      <w:r>
        <w:rPr>
          <w:i w:val="1"/>
          <w:iCs w:val="1"/>
          <w:rtl w:val="0"/>
          <w:lang w:val="ru-RU"/>
        </w:rPr>
        <w:t xml:space="preserve">IT. </w:t>
      </w:r>
      <w:r>
        <w:rPr>
          <w:i w:val="1"/>
          <w:iCs w:val="1"/>
          <w:rtl w:val="0"/>
          <w:lang w:val="ru-RU"/>
        </w:rPr>
        <w:t xml:space="preserve">В рамках Года защитника Отечества и </w:t>
      </w:r>
      <w:r>
        <w:rPr>
          <w:i w:val="1"/>
          <w:iCs w:val="1"/>
          <w:rtl w:val="0"/>
          <w:lang w:val="ru-RU"/>
        </w:rPr>
        <w:t>80-</w:t>
      </w:r>
      <w:r>
        <w:rPr>
          <w:i w:val="1"/>
          <w:iCs w:val="1"/>
          <w:rtl w:val="0"/>
          <w:lang w:val="ru-RU"/>
        </w:rPr>
        <w:t>летия Победы в Великой Отечественной войне в программе форумов предусмотрена тема сохранения исторической памяти о подвигах наших Героев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Нацпроект “Молодёжь и дети” объединил все возможности для молодых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и наша задача – помочь ребятам в реализации их потенциала как на наших форумах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так и на площадках круглогодичных молодёжных образовательных центров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открытых по поручению Президента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в течение всего года»</w:t>
      </w:r>
      <w:r>
        <w:rPr>
          <w:i w:val="1"/>
          <w:iCs w:val="1"/>
          <w:rtl w:val="0"/>
          <w:lang w:val="ru-RU"/>
        </w:rPr>
        <w:t>,</w:t>
      </w:r>
      <w:r>
        <w:rPr>
          <w:rtl w:val="0"/>
          <w:lang w:val="ru-RU"/>
        </w:rPr>
        <w:t xml:space="preserve"> – отметил руководитель Росмолодёжи </w:t>
      </w:r>
      <w:r>
        <w:rPr>
          <w:b w:val="1"/>
          <w:bCs w:val="1"/>
          <w:rtl w:val="0"/>
          <w:lang w:val="ru-RU"/>
        </w:rPr>
        <w:t>Григорий Гуров</w:t>
      </w:r>
      <w:r>
        <w:rPr>
          <w:rtl w:val="0"/>
          <w:lang w:val="ru-RU"/>
        </w:rPr>
        <w:t>.</w:t>
      </w:r>
    </w:p>
    <w:p>
      <w:pPr>
        <w:pStyle w:val="Normal.0"/>
        <w:ind w:firstLine="720"/>
        <w:jc w:val="both"/>
        <w:rPr>
          <w:outline w:val="0"/>
          <w:color w:val="1a1a1a"/>
          <w:u w:color="1a1a1a"/>
          <w:lang w:val="ru-RU"/>
          <w14:textFill>
            <w14:solidFill>
              <w14:srgbClr w14:val="1A1A1A"/>
            </w14:solidFill>
          </w14:textFill>
        </w:rPr>
      </w:pP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Форумы пройдут в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25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регионах — от Калининграда до Камчатки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,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включая Донбасс и Новороссию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.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Участники смогут пройти образовательные треки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,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принять участие в патриотических и добровольческих акциях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,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получить приглашения на стажировки и трудоустройство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,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исследовать культурное наследие регионов и обменяться опытом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.</w:t>
      </w:r>
    </w:p>
    <w:p>
      <w:pPr>
        <w:pStyle w:val="Normal.0"/>
        <w:ind w:firstLine="720"/>
        <w:jc w:val="both"/>
        <w:rPr>
          <w:outline w:val="0"/>
          <w:color w:val="1a1a1a"/>
          <w:u w:color="1a1a1a"/>
          <w:lang w:val="ru-RU"/>
          <w14:textFill>
            <w14:solidFill>
              <w14:srgbClr w14:val="1A1A1A"/>
            </w14:solidFill>
          </w14:textFill>
        </w:rPr>
      </w:pP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Значительная часть программы посвящена сохранению исторической памяти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.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Молодёжь примет участие в мероприятиях проекта «Без срока давности»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,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в работе Поискового движения России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,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фестивалях исторической реконструкции и тематических выставках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.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Также продолжатся акции по сбору гуманитарной помощи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,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донорские кампании и волонтёрская поддержка социальных учреждений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.</w:t>
      </w:r>
    </w:p>
    <w:p>
      <w:pPr>
        <w:pStyle w:val="Normal.0"/>
        <w:ind w:firstLine="720"/>
        <w:jc w:val="both"/>
        <w:rPr>
          <w:outline w:val="0"/>
          <w:color w:val="1a1a1a"/>
          <w:u w:color="1a1a1a"/>
          <w:lang w:val="ru-RU"/>
          <w14:textFill>
            <w14:solidFill>
              <w14:srgbClr w14:val="1A1A1A"/>
            </w14:solidFill>
          </w14:textFill>
        </w:rPr>
      </w:pP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Регистрация на мероприятия уже открыта на платформе </w:t>
      </w:r>
      <w:r>
        <w:rPr>
          <w:rStyle w:val="Hyperlink.0"/>
          <w:outline w:val="0"/>
          <w:color w:val="0000ff"/>
          <w:u w:val="single" w:color="0000ff"/>
          <w:lang w:val="ru-RU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outline w:val="0"/>
          <w:color w:val="0000ff"/>
          <w:u w:val="single" w:color="0000ff"/>
          <w:lang w:val="ru-RU"/>
          <w14:textFill>
            <w14:solidFill>
              <w14:srgbClr w14:val="0000FF"/>
            </w14:solidFill>
          </w14:textFill>
        </w:rPr>
        <w:instrText xml:space="preserve"> HYPERLINK "https://events.myrosmol.ru/forums/"</w:instrText>
      </w:r>
      <w:r>
        <w:rPr>
          <w:rStyle w:val="Hyperlink.0"/>
          <w:outline w:val="0"/>
          <w:color w:val="0000ff"/>
          <w:u w:val="single" w:color="0000ff"/>
          <w:lang w:val="ru-RU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outline w:val="0"/>
          <w:color w:val="0000ff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Росмолодёжь</w:t>
      </w:r>
      <w:r>
        <w:rPr>
          <w:rStyle w:val="Hyperlink.0"/>
          <w:outline w:val="0"/>
          <w:color w:val="0000ff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.</w:t>
      </w:r>
      <w:r>
        <w:rPr>
          <w:rStyle w:val="Hyperlink.0"/>
          <w:outline w:val="0"/>
          <w:color w:val="0000ff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Форумы</w:t>
      </w:r>
      <w:r>
        <w:rPr>
          <w:outline w:val="0"/>
          <w:color w:val="1a1a1a"/>
          <w:u w:color="1a1a1a"/>
          <w:lang w:val="ru-RU"/>
          <w14:textFill>
            <w14:solidFill>
              <w14:srgbClr w14:val="1A1A1A"/>
            </w14:solidFill>
          </w14:textFill>
        </w:rPr>
        <w:fldChar w:fldCharType="end" w:fldLock="0"/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.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В числе форумов — ТИМ «Бирюса»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,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«Территория смыслов»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,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«Юг Молодой»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,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«Истоки»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,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«Экосистема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.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Заповедный край»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, XIII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Всероссийский форум рабочей молодёжи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,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окружные события «Ладога»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,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«Каспий»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,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«На волне» и другие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.</w:t>
      </w:r>
    </w:p>
    <w:p>
      <w:pPr>
        <w:pStyle w:val="Normal.0"/>
        <w:ind w:firstLine="720"/>
        <w:jc w:val="both"/>
        <w:rPr>
          <w:outline w:val="0"/>
          <w:color w:val="1a1a1a"/>
          <w:u w:color="1a1a1a"/>
          <w:lang w:val="ru-RU"/>
          <w14:textFill>
            <w14:solidFill>
              <w14:srgbClr w14:val="1A1A1A"/>
            </w14:solidFill>
          </w14:textFill>
        </w:rPr>
      </w:pP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Завершилась церемония выходом на сцену представителей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89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регионов страны — послов нацпроекта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.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Также была заложена новая традиция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: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передача символического артефакта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 xml:space="preserve">, 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который будет ежегодно переходить к лучшему форуму — победителю премии Росмолодёжи «Время молодых»</w:t>
      </w:r>
      <w:r>
        <w:rPr>
          <w:outline w:val="0"/>
          <w:color w:val="1a1a1a"/>
          <w:u w:color="1a1a1a"/>
          <w:rtl w:val="0"/>
          <w:lang w:val="ru-RU"/>
          <w14:textFill>
            <w14:solidFill>
              <w14:srgbClr w14:val="1A1A1A"/>
            </w14:solidFill>
          </w14:textFill>
        </w:rPr>
        <w:t>.</w:t>
      </w:r>
    </w:p>
    <w:p>
      <w:pPr>
        <w:pStyle w:val="Normal.0"/>
        <w:ind w:right="140" w:firstLine="700"/>
        <w:jc w:val="both"/>
        <w:rPr>
          <w:lang w:val="ru-RU"/>
        </w:rPr>
      </w:pPr>
      <w:r>
        <w:rPr>
          <w:rtl w:val="0"/>
          <w:lang w:val="ru-RU"/>
        </w:rPr>
        <w:t>Организатором события выступает Росмолодёжь совместно с Минпросвещения России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Минобрнауки России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Госкорпорацией «Роскосмос»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Российским обществом «Знание»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АНО «Национальные приоритеты»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президентской платформой «Россия – страна возможностей»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Движением Первых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Национальным центром «Россия»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Добро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рф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 </w:t>
      </w:r>
    </w:p>
    <w:p>
      <w:pPr>
        <w:pStyle w:val="Normal.0"/>
        <w:ind w:right="140" w:firstLine="700"/>
        <w:jc w:val="both"/>
      </w:pPr>
      <w:r>
        <w:rPr>
          <w:rtl w:val="0"/>
          <w:lang w:val="ru-RU"/>
        </w:rPr>
        <w:t>Партнёры выездной программы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Холдинг «Газпром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Медиа»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благотворительный фонд «Банк еды «Русь»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Крутицкое Патриаршее подворье Русской Православной Церкви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Ресурсный центр «Мосволонтёр»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интерактивный музей «В Тишине»</w:t>
      </w:r>
      <w:r>
        <w:rPr>
          <w:rtl w:val="0"/>
          <w:lang w:val="ru-RU"/>
        </w:rPr>
        <w:t>.</w:t>
      </w:r>
    </w:p>
    <w:sectPr>
      <w:headerReference w:type="default" r:id="rId4"/>
      <w:footerReference w:type="default" r:id="rId5"/>
      <w:pgSz w:w="11900" w:h="16840" w:orient="portrait"/>
      <w:pgMar w:top="1440" w:right="1280" w:bottom="1440" w:left="1275" w:header="720" w:footer="64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after="200" w:line="276" w:lineRule="auto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-111965</wp:posOffset>
          </wp:positionH>
          <wp:positionV relativeFrom="page">
            <wp:posOffset>-18660</wp:posOffset>
          </wp:positionV>
          <wp:extent cx="4772025" cy="1016453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0" r="16561" b="29515"/>
                  <a:stretch>
                    <a:fillRect/>
                  </a:stretch>
                </pic:blipFill>
                <pic:spPr>
                  <a:xfrm>
                    <a:off x="0" y="0"/>
                    <a:ext cx="4772025" cy="101645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1511300</wp:posOffset>
          </wp:positionH>
          <wp:positionV relativeFrom="page">
            <wp:posOffset>9887391</wp:posOffset>
          </wp:positionV>
          <wp:extent cx="6024118" cy="958677"/>
          <wp:effectExtent l="0" t="0" r="0" b="0"/>
          <wp:wrapNone/>
          <wp:docPr id="1073741826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 descr="image2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4118" cy="95867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